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附件1</w:t>
      </w:r>
    </w:p>
    <w:p>
      <w:pPr>
        <w:pStyle w:val="7"/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-20"/>
          <w:kern w:val="48"/>
          <w:sz w:val="44"/>
          <w:szCs w:val="44"/>
          <w:highlight w:val="none"/>
        </w:rPr>
      </w:pPr>
    </w:p>
    <w:p>
      <w:pPr>
        <w:pStyle w:val="7"/>
        <w:adjustRightInd w:val="0"/>
        <w:snapToGrid w:val="0"/>
        <w:jc w:val="center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-20"/>
          <w:kern w:val="48"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-20"/>
          <w:kern w:val="48"/>
          <w:sz w:val="44"/>
          <w:szCs w:val="44"/>
          <w:highlight w:val="none"/>
        </w:rPr>
        <w:t>2024年深圳市工程建设领域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-20"/>
          <w:kern w:val="48"/>
          <w:sz w:val="44"/>
          <w:szCs w:val="44"/>
          <w:highlight w:val="none"/>
          <w:lang w:val="en-US" w:eastAsia="zh-CN"/>
        </w:rPr>
        <w:t>创新成果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-20"/>
          <w:kern w:val="48"/>
          <w:sz w:val="44"/>
          <w:szCs w:val="44"/>
          <w:highlight w:val="none"/>
        </w:rPr>
        <w:t>竞赛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pacing w:val="-20"/>
          <w:kern w:val="48"/>
          <w:sz w:val="44"/>
          <w:szCs w:val="44"/>
          <w:highlight w:val="none"/>
          <w:lang w:val="en-US" w:eastAsia="zh-CN"/>
        </w:rPr>
        <w:t>评审标准</w:t>
      </w:r>
    </w:p>
    <w:p>
      <w:pPr>
        <w:numPr>
          <w:ilvl w:val="0"/>
          <w:numId w:val="0"/>
        </w:numPr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</w:p>
    <w:p>
      <w:pPr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lang w:val="en-US" w:eastAsia="zh-CN"/>
        </w:rPr>
        <w:t>申报单位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spacing w:line="360" w:lineRule="auto"/>
        <w:jc w:val="left"/>
        <w:outlineLvl w:val="1"/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项目类型：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新建房屋工程质量提升类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□既有建筑改造类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施工现场管理类</w:t>
      </w:r>
    </w:p>
    <w:tbl>
      <w:tblPr>
        <w:tblStyle w:val="5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646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  <w:t>评价方面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（满分100分）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  <w:t>标准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评分范围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eastAsia="zh-CN"/>
              </w:rPr>
              <w:t>技术创新性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</w:rPr>
              <w:t>0分）</w:t>
            </w:r>
          </w:p>
        </w:tc>
        <w:tc>
          <w:tcPr>
            <w:tcW w:w="6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在行业内具有显著的领先地位，不仅解决了当前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该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重大难题，还为未来的技术发展提供了全新的思路，技术创新性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极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强。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30-40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/>
              </w:rPr>
            </w:pPr>
          </w:p>
        </w:tc>
        <w:tc>
          <w:tcPr>
            <w:tcW w:w="6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在行业内具有一定的领先性，能够解决一些工程实践中的具体问题，对行业发展具有一定的推动作用，技术创新性较强。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/>
              </w:rPr>
            </w:pPr>
          </w:p>
        </w:tc>
        <w:tc>
          <w:tcPr>
            <w:tcW w:w="6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在行业内属于常规水平，能够解决一些常见的工程问题，对行业发展具有一定的贡献，技术创新性一般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/>
              </w:rPr>
            </w:pPr>
          </w:p>
        </w:tc>
        <w:tc>
          <w:tcPr>
            <w:tcW w:w="6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在行业内处于较低水平，缺乏明显的创新点，对行业发展贡献有限，技术创新性较低。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eastAsia="zh-CN"/>
              </w:rPr>
              <w:t>技术实用性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Cs w:val="21"/>
                <w:highlight w:val="none"/>
                <w:lang w:val="en-US" w:eastAsia="zh-CN"/>
              </w:rPr>
              <w:t>(30分）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000000"/>
                <w:szCs w:val="21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在实际应用中表现出极强的实用性，能够高效解决工程实际问题，显著提升工程效率和质量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产生较大的经济效益和社会效益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25-30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 w:val="0"/>
                <w:color w:val="000000"/>
                <w:szCs w:val="21"/>
                <w:highlight w:val="none"/>
                <w:lang w:val="zh-TW" w:eastAsia="zh-CN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在实际应用中表现出较好的实用性，能够解决工程实际问题，提升工程效率和质量，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产生一定的经济效益和社会效益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000000"/>
                <w:szCs w:val="21"/>
                <w:highlight w:val="none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在实际应用中具有一定的实用性，能够解决部分工程问题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  <w:t>，提升工程效率和质量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并产生经济效益和社会效益，但效果不明显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szCs w:val="21"/>
                <w:highlight w:val="none"/>
                <w:lang w:val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在实际应用中实用性较差，无法有效解决工程实际问题。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highlight w:val="none"/>
                <w:lang w:val="en-US" w:eastAsia="zh-CN"/>
              </w:rPr>
              <w:t>3.技术可推广性（30分）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具有极高的市场需求和广泛的适应性，易于复制和应用，对行业发展具有深远影响。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lang w:val="en-US" w:eastAsia="zh-CN"/>
              </w:rPr>
              <w:t>25-30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具有一定的市场需求和适应性，较易复制和应用，对行业发展具有积极影响。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20-25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具有一定的市场推广潜力，但需求相对有限，复制和应用过程可能较为复杂。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创新成果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市场需求小，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>技术壁垒较大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  <w:t>，复制和应用难度大，推广潜力有限。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eastAsia="zh-CN"/>
              </w:rPr>
              <w:t>二、加分项（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lang w:val="en-US" w:eastAsia="zh-CN"/>
              </w:rPr>
              <w:t>仅决赛适用）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eastAsia="zh-CN"/>
              </w:rPr>
              <w:t>展示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效果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color w:val="000000"/>
                <w:kern w:val="2"/>
                <w:sz w:val="21"/>
                <w:szCs w:val="21"/>
                <w:highlight w:val="none"/>
                <w:lang w:val="zh-TW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lang w:val="zh-TW" w:eastAsia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lang w:val="zh-TW" w:eastAsia="zh-TW"/>
              </w:rPr>
              <w:t>0分）</w:t>
            </w: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 w:val="0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资料真实、内容连贯、逻辑清晰。PPT设计精美，图文并茂，易于理解。讲演者从容自信，表达清晰，与</w:t>
            </w:r>
            <w:r>
              <w:rPr>
                <w:rFonts w:hint="eastAsia" w:ascii="仿宋_GB2312" w:hAnsi="仿宋_GB2312" w:eastAsia="仿宋_GB2312" w:cs="仿宋_GB2312"/>
                <w:szCs w:val="21"/>
                <w:lang w:val="zh-TW" w:eastAsia="zh-CN"/>
              </w:rPr>
              <w:t>专家和</w:t>
            </w: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观众互动良好，充分展现技术创新价值。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资料基本真实，内容组织合理，逻辑较清晰。PPT制作规范，信息传达有效。讲演者表现从容，能够传达技术内容，但细节待提升。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zh-TW" w:eastAsia="zh-TW"/>
              </w:rPr>
            </w:pPr>
          </w:p>
        </w:tc>
        <w:tc>
          <w:tcPr>
            <w:tcW w:w="6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资料真实性存疑，内容组织不够严谨，逻辑不够清晰。PPT制作简单，视觉效果一般。讲演者略显紧张，表达不够流畅，表述不够清晰。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1"/>
                <w:szCs w:val="21"/>
                <w:lang w:val="zh-TW" w:eastAsia="zh-TW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zh-TW"/>
              </w:rPr>
              <w:t>项目资料虚假或误导，内容混乱无序，逻辑不清晰。PPT制作粗糙，信息不匹配。讲演者表现紧张，表达混乱，无法准确传达技术核心价值。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0-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5</w:t>
            </w: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sz w:val="32"/>
        <w:szCs w:val="32"/>
        <w:lang w:val="en-US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hAnsi="仿宋_GB2312" w:eastAsia="仿宋_GB2312" w:cs="仿宋_GB2312"/>
        <w:sz w:val="32"/>
        <w:szCs w:val="32"/>
        <w:lang w:val="en-US" w:eastAsia="zh-CN"/>
      </w:rP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mE3MTM5YjMyMjE1YzBlMzMwOGM0OTQxMTAzYzgifQ=="/>
  </w:docVars>
  <w:rsids>
    <w:rsidRoot w:val="06F4E781"/>
    <w:rsid w:val="06F4E781"/>
    <w:rsid w:val="0C2D0DC3"/>
    <w:rsid w:val="2BAA5468"/>
    <w:rsid w:val="2FDD9529"/>
    <w:rsid w:val="3BF667B4"/>
    <w:rsid w:val="3FCD9E89"/>
    <w:rsid w:val="5AC93EE4"/>
    <w:rsid w:val="5B5725D3"/>
    <w:rsid w:val="5F593956"/>
    <w:rsid w:val="6DFEA7C3"/>
    <w:rsid w:val="6FACD07F"/>
    <w:rsid w:val="79736A00"/>
    <w:rsid w:val="BF4A8C64"/>
    <w:rsid w:val="D33F83A9"/>
    <w:rsid w:val="DBADB316"/>
    <w:rsid w:val="E3FFC82D"/>
    <w:rsid w:val="FB5738A1"/>
    <w:rsid w:val="FCE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Signature"/>
    <w:basedOn w:val="1"/>
    <w:qFormat/>
    <w:uiPriority w:val="0"/>
    <w:pPr>
      <w:ind w:left="100" w:leftChars="2100"/>
    </w:pPr>
  </w:style>
  <w:style w:type="paragraph" w:customStyle="1" w:styleId="7">
    <w:name w:val="p0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2024-06-27T18:41:00Z</dcterms:created>
  <dc:creator>cj_刘向前</dc:creator>
  <cp:lastModifiedBy>cj_zhengxb</cp:lastModifiedBy>
  <dcterms:modified xsi:type="dcterms:W3CDTF">2024-07-23T17:11:34Z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1072828D8210420FAF654D1218F23C5E_12</vt:lpwstr>
  </property>
</Properties>
</file>